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03C26" w14:textId="2F65D4C6" w:rsidR="001104C6" w:rsidRPr="0003604F" w:rsidRDefault="00DE5F5F" w:rsidP="00DE5F5F">
      <w:pPr>
        <w:jc w:val="right"/>
        <w:rPr>
          <w:b/>
          <w:bCs/>
          <w:sz w:val="23"/>
          <w:szCs w:val="23"/>
        </w:rPr>
      </w:pPr>
      <w:r w:rsidRPr="0003604F">
        <w:rPr>
          <w:b/>
          <w:bCs/>
          <w:sz w:val="23"/>
          <w:szCs w:val="23"/>
        </w:rPr>
        <w:t>Projektas</w:t>
      </w:r>
    </w:p>
    <w:p w14:paraId="27353A28" w14:textId="77777777" w:rsidR="00651864" w:rsidRPr="0003604F" w:rsidRDefault="00C82B15" w:rsidP="00C82B15">
      <w:pPr>
        <w:jc w:val="center"/>
        <w:rPr>
          <w:sz w:val="23"/>
          <w:szCs w:val="23"/>
        </w:rPr>
      </w:pPr>
      <w:r w:rsidRPr="0003604F">
        <w:rPr>
          <w:noProof/>
          <w:sz w:val="23"/>
          <w:szCs w:val="23"/>
        </w:rPr>
        <w:drawing>
          <wp:inline distT="0" distB="0" distL="0" distR="0" wp14:anchorId="40BB3D7C" wp14:editId="60C1945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0CBE521" w14:textId="77777777" w:rsidR="00C82B15" w:rsidRPr="0003604F" w:rsidRDefault="00C82B15" w:rsidP="00C82B15">
      <w:pPr>
        <w:pStyle w:val="Antrat"/>
        <w:rPr>
          <w:sz w:val="23"/>
          <w:szCs w:val="23"/>
        </w:rPr>
      </w:pPr>
      <w:r w:rsidRPr="0003604F">
        <w:rPr>
          <w:sz w:val="23"/>
          <w:szCs w:val="23"/>
        </w:rPr>
        <w:t>ANYKŠČIŲ RAJONO SAVIVALDYBĖS</w:t>
      </w:r>
    </w:p>
    <w:p w14:paraId="592214BA" w14:textId="77777777" w:rsidR="00C82B15" w:rsidRPr="0003604F" w:rsidRDefault="00C82B15" w:rsidP="00C82B15">
      <w:pPr>
        <w:jc w:val="center"/>
        <w:rPr>
          <w:b/>
          <w:sz w:val="23"/>
          <w:szCs w:val="23"/>
        </w:rPr>
      </w:pPr>
      <w:r w:rsidRPr="0003604F">
        <w:rPr>
          <w:b/>
          <w:sz w:val="23"/>
          <w:szCs w:val="23"/>
        </w:rPr>
        <w:t>TARYBA</w:t>
      </w:r>
    </w:p>
    <w:p w14:paraId="17C56E81" w14:textId="77777777" w:rsidR="00651864" w:rsidRPr="0003604F" w:rsidRDefault="00651864" w:rsidP="00DE5F5F">
      <w:pPr>
        <w:rPr>
          <w:b/>
          <w:sz w:val="23"/>
          <w:szCs w:val="23"/>
        </w:rPr>
      </w:pPr>
    </w:p>
    <w:p w14:paraId="191C4631" w14:textId="77777777" w:rsidR="00C82B15" w:rsidRPr="0003604F" w:rsidRDefault="00C82B15" w:rsidP="00C82B15">
      <w:pPr>
        <w:jc w:val="center"/>
        <w:rPr>
          <w:b/>
          <w:sz w:val="23"/>
          <w:szCs w:val="23"/>
        </w:rPr>
      </w:pPr>
      <w:r w:rsidRPr="0003604F">
        <w:rPr>
          <w:b/>
          <w:sz w:val="23"/>
          <w:szCs w:val="23"/>
        </w:rPr>
        <w:t>SPRENDIMAS</w:t>
      </w:r>
    </w:p>
    <w:p w14:paraId="6CBD9034" w14:textId="693CF693" w:rsidR="00C82B15" w:rsidRPr="0003604F" w:rsidRDefault="00C82B15" w:rsidP="00C82B15">
      <w:pPr>
        <w:jc w:val="center"/>
        <w:rPr>
          <w:b/>
          <w:sz w:val="23"/>
          <w:szCs w:val="23"/>
        </w:rPr>
      </w:pPr>
      <w:r w:rsidRPr="0003604F">
        <w:rPr>
          <w:b/>
          <w:caps/>
          <w:sz w:val="23"/>
          <w:szCs w:val="23"/>
        </w:rPr>
        <w:fldChar w:fldCharType="begin"/>
      </w:r>
      <w:r w:rsidRPr="0003604F">
        <w:rPr>
          <w:b/>
          <w:caps/>
          <w:sz w:val="23"/>
          <w:szCs w:val="23"/>
        </w:rPr>
        <w:instrText xml:space="preserve"> FILLIN "Pavadinimas" \* MERGEFORMAT </w:instrText>
      </w:r>
      <w:r w:rsidRPr="0003604F">
        <w:rPr>
          <w:b/>
          <w:caps/>
          <w:sz w:val="23"/>
          <w:szCs w:val="23"/>
        </w:rPr>
        <w:fldChar w:fldCharType="separate"/>
      </w:r>
      <w:r w:rsidRPr="0003604F">
        <w:rPr>
          <w:b/>
          <w:caps/>
          <w:sz w:val="23"/>
          <w:szCs w:val="23"/>
        </w:rPr>
        <w:t xml:space="preserve">dėl </w:t>
      </w:r>
      <w:r w:rsidR="002A5F51" w:rsidRPr="0003604F">
        <w:rPr>
          <w:b/>
          <w:caps/>
          <w:sz w:val="23"/>
          <w:szCs w:val="23"/>
        </w:rPr>
        <w:t xml:space="preserve">atstovo </w:t>
      </w:r>
      <w:r w:rsidRPr="0003604F">
        <w:rPr>
          <w:b/>
          <w:caps/>
          <w:sz w:val="23"/>
          <w:szCs w:val="23"/>
        </w:rPr>
        <w:t xml:space="preserve">delegavimo į utenos regiono </w:t>
      </w:r>
      <w:r w:rsidR="002A5F51" w:rsidRPr="0003604F">
        <w:rPr>
          <w:b/>
          <w:caps/>
          <w:sz w:val="23"/>
          <w:szCs w:val="23"/>
        </w:rPr>
        <w:t>plėtros tarybos</w:t>
      </w:r>
      <w:r w:rsidRPr="0003604F">
        <w:rPr>
          <w:b/>
          <w:sz w:val="23"/>
          <w:szCs w:val="23"/>
        </w:rPr>
        <w:fldChar w:fldCharType="end"/>
      </w:r>
      <w:r w:rsidR="002A5F51" w:rsidRPr="0003604F">
        <w:rPr>
          <w:b/>
          <w:sz w:val="23"/>
          <w:szCs w:val="23"/>
        </w:rPr>
        <w:t xml:space="preserve"> KOLEGIJĄ</w:t>
      </w:r>
    </w:p>
    <w:p w14:paraId="3F5202E4" w14:textId="77777777" w:rsidR="00C82B15" w:rsidRPr="0003604F" w:rsidRDefault="00C82B15" w:rsidP="00C82B15">
      <w:pPr>
        <w:jc w:val="center"/>
        <w:rPr>
          <w:sz w:val="23"/>
          <w:szCs w:val="23"/>
        </w:rPr>
      </w:pPr>
    </w:p>
    <w:p w14:paraId="4845C32A" w14:textId="71E9BC15" w:rsidR="00C82B15" w:rsidRPr="0003604F" w:rsidRDefault="00C82B15" w:rsidP="00C82B15">
      <w:pPr>
        <w:jc w:val="center"/>
        <w:rPr>
          <w:sz w:val="23"/>
          <w:szCs w:val="23"/>
        </w:rPr>
      </w:pPr>
      <w:r w:rsidRPr="0003604F">
        <w:rPr>
          <w:sz w:val="23"/>
          <w:szCs w:val="23"/>
        </w:rPr>
        <w:t>202</w:t>
      </w:r>
      <w:r w:rsidR="006F596A" w:rsidRPr="0003604F">
        <w:rPr>
          <w:sz w:val="23"/>
          <w:szCs w:val="23"/>
        </w:rPr>
        <w:t>4</w:t>
      </w:r>
      <w:r w:rsidRPr="0003604F">
        <w:rPr>
          <w:sz w:val="23"/>
          <w:szCs w:val="23"/>
        </w:rPr>
        <w:t xml:space="preserve"> m. </w:t>
      </w:r>
      <w:r w:rsidR="006F596A" w:rsidRPr="0003604F">
        <w:rPr>
          <w:sz w:val="23"/>
          <w:szCs w:val="23"/>
        </w:rPr>
        <w:t>rugpjūčio</w:t>
      </w:r>
      <w:r w:rsidR="004D69FA" w:rsidRPr="0003604F">
        <w:rPr>
          <w:sz w:val="23"/>
          <w:szCs w:val="23"/>
        </w:rPr>
        <w:t xml:space="preserve"> </w:t>
      </w:r>
      <w:r w:rsidR="006F596A" w:rsidRPr="0003604F">
        <w:rPr>
          <w:sz w:val="23"/>
          <w:szCs w:val="23"/>
        </w:rPr>
        <w:t>30</w:t>
      </w:r>
      <w:r w:rsidR="00230AB4" w:rsidRPr="0003604F">
        <w:rPr>
          <w:sz w:val="23"/>
          <w:szCs w:val="23"/>
        </w:rPr>
        <w:t xml:space="preserve"> </w:t>
      </w:r>
      <w:r w:rsidRPr="0003604F">
        <w:rPr>
          <w:sz w:val="23"/>
          <w:szCs w:val="23"/>
        </w:rPr>
        <w:t>d. Nr. 1-T</w:t>
      </w:r>
      <w:r w:rsidR="00230AB4" w:rsidRPr="0003604F">
        <w:rPr>
          <w:sz w:val="23"/>
          <w:szCs w:val="23"/>
        </w:rPr>
        <w:t>-</w:t>
      </w:r>
      <w:r w:rsidR="00A9713A">
        <w:rPr>
          <w:sz w:val="23"/>
          <w:szCs w:val="23"/>
        </w:rPr>
        <w:t>271</w:t>
      </w:r>
    </w:p>
    <w:p w14:paraId="375CF009" w14:textId="359D27D1" w:rsidR="00C82B15" w:rsidRPr="0003604F" w:rsidRDefault="00C82B15" w:rsidP="00C82B15">
      <w:pPr>
        <w:jc w:val="center"/>
        <w:rPr>
          <w:sz w:val="23"/>
          <w:szCs w:val="23"/>
        </w:rPr>
      </w:pPr>
      <w:r w:rsidRPr="0003604F">
        <w:rPr>
          <w:sz w:val="23"/>
          <w:szCs w:val="23"/>
        </w:rPr>
        <w:t>Anykščiai</w:t>
      </w:r>
    </w:p>
    <w:p w14:paraId="690D4E4C" w14:textId="77777777" w:rsidR="00AC2C57" w:rsidRPr="00C57387" w:rsidRDefault="00AC2C57" w:rsidP="00C82B15">
      <w:pPr>
        <w:jc w:val="center"/>
        <w:rPr>
          <w:b/>
          <w:sz w:val="23"/>
          <w:szCs w:val="23"/>
        </w:rPr>
      </w:pPr>
    </w:p>
    <w:p w14:paraId="2D53591C" w14:textId="5156D006" w:rsidR="00C82B15" w:rsidRPr="00C57387" w:rsidRDefault="00AC2C57" w:rsidP="00C10308">
      <w:pPr>
        <w:spacing w:line="360" w:lineRule="auto"/>
        <w:ind w:firstLine="720"/>
        <w:jc w:val="both"/>
        <w:rPr>
          <w:rFonts w:eastAsia="Lucida Sans Unicode"/>
          <w:kern w:val="2"/>
          <w:sz w:val="23"/>
          <w:szCs w:val="23"/>
          <w:lang w:eastAsia="zh-CN" w:bidi="hi-IN"/>
        </w:rPr>
      </w:pPr>
      <w:r w:rsidRPr="00C57387">
        <w:rPr>
          <w:rFonts w:eastAsia="Lucida Sans Unicode"/>
          <w:kern w:val="2"/>
          <w:sz w:val="23"/>
          <w:szCs w:val="23"/>
          <w:lang w:eastAsia="zh-CN" w:bidi="hi-IN"/>
        </w:rPr>
        <w:t>Vadovaudamasi Lietuvos Respublikos vietos savivaldos įstatymo 15 straipsnio 2 dalies 35 punktu</w:t>
      </w:r>
      <w:r w:rsidR="002A5F51" w:rsidRPr="00C57387">
        <w:rPr>
          <w:rFonts w:eastAsia="Lucida Sans Unicode"/>
          <w:kern w:val="2"/>
          <w:sz w:val="23"/>
          <w:szCs w:val="23"/>
          <w:lang w:eastAsia="zh-CN" w:bidi="hi-IN"/>
        </w:rPr>
        <w:t>, 16 straipsnio 1 dalimi ir</w:t>
      </w:r>
      <w:r w:rsidRPr="00C57387">
        <w:rPr>
          <w:rFonts w:eastAsia="Lucida Sans Unicode"/>
          <w:kern w:val="2"/>
          <w:sz w:val="23"/>
          <w:szCs w:val="23"/>
          <w:lang w:eastAsia="zh-CN" w:bidi="hi-IN"/>
        </w:rPr>
        <w:t xml:space="preserve"> Lietuvos Respublikos regioninės plėtros įstatymo 22 straipsnio 1 dalimi, 24 straipsnio 3 dalimi</w:t>
      </w:r>
      <w:r w:rsidR="00BD6D08" w:rsidRPr="00C57387">
        <w:rPr>
          <w:rFonts w:eastAsia="Lucida Sans Unicode"/>
          <w:kern w:val="2"/>
          <w:sz w:val="23"/>
          <w:szCs w:val="23"/>
          <w:lang w:eastAsia="zh-CN" w:bidi="hi-IN"/>
        </w:rPr>
        <w:t xml:space="preserve">, </w:t>
      </w:r>
      <w:r w:rsidR="00BD6D08" w:rsidRPr="00C57387">
        <w:rPr>
          <w:sz w:val="23"/>
          <w:szCs w:val="23"/>
          <w:shd w:val="clear" w:color="auto" w:fill="FFFFFF"/>
        </w:rPr>
        <w:t xml:space="preserve">Anykščių rajono savivaldybės tarybos veiklos reglamento, patvirtinto Anykščių rajono savivaldybės tarybos 2023 m. vasario 23 d. sprendimu </w:t>
      </w:r>
      <w:bookmarkStart w:id="0" w:name="n_0"/>
      <w:r w:rsidR="00651864" w:rsidRPr="00C57387">
        <w:rPr>
          <w:sz w:val="23"/>
          <w:szCs w:val="23"/>
          <w:shd w:val="clear" w:color="auto" w:fill="FFFFFF"/>
        </w:rPr>
        <w:t xml:space="preserve">Nr. 1-TS-36 </w:t>
      </w:r>
      <w:bookmarkEnd w:id="0"/>
      <w:r w:rsidR="00BD6D08" w:rsidRPr="00C57387">
        <w:rPr>
          <w:sz w:val="23"/>
          <w:szCs w:val="23"/>
          <w:shd w:val="clear" w:color="auto" w:fill="FFFFFF"/>
        </w:rPr>
        <w:t xml:space="preserve">„Dėl Anykščių rajono savivaldybės tarybos veiklos reglamento patvirtinimo“, </w:t>
      </w:r>
      <w:r w:rsidR="004A7FC1" w:rsidRPr="00C57387">
        <w:rPr>
          <w:sz w:val="23"/>
          <w:szCs w:val="23"/>
          <w:shd w:val="clear" w:color="auto" w:fill="FFFFFF"/>
        </w:rPr>
        <w:t>150</w:t>
      </w:r>
      <w:r w:rsidR="00C305E3" w:rsidRPr="00C57387">
        <w:rPr>
          <w:sz w:val="23"/>
          <w:szCs w:val="23"/>
          <w:shd w:val="clear" w:color="auto" w:fill="FFFFFF"/>
        </w:rPr>
        <w:t xml:space="preserve"> </w:t>
      </w:r>
      <w:r w:rsidR="00BD6D08" w:rsidRPr="00C57387">
        <w:rPr>
          <w:sz w:val="23"/>
          <w:szCs w:val="23"/>
          <w:shd w:val="clear" w:color="auto" w:fill="FFFFFF"/>
        </w:rPr>
        <w:t>punkt</w:t>
      </w:r>
      <w:r w:rsidR="004A7FC1" w:rsidRPr="00C57387">
        <w:rPr>
          <w:sz w:val="23"/>
          <w:szCs w:val="23"/>
          <w:shd w:val="clear" w:color="auto" w:fill="FFFFFF"/>
        </w:rPr>
        <w:t>u</w:t>
      </w:r>
      <w:r w:rsidR="00C305E3" w:rsidRPr="00C57387">
        <w:rPr>
          <w:rFonts w:eastAsia="Lucida Sans Unicode"/>
          <w:kern w:val="2"/>
          <w:sz w:val="23"/>
          <w:szCs w:val="23"/>
          <w:lang w:eastAsia="zh-CN" w:bidi="hi-IN"/>
        </w:rPr>
        <w:t xml:space="preserve">, atsižvelgdama į </w:t>
      </w:r>
      <w:r w:rsidR="006F596A" w:rsidRPr="00C57387">
        <w:rPr>
          <w:rFonts w:eastAsia="Lucida Sans Unicode"/>
          <w:bCs/>
          <w:kern w:val="2"/>
          <w:sz w:val="23"/>
          <w:szCs w:val="23"/>
          <w:lang w:eastAsia="zh-CN" w:bidi="hi-IN"/>
        </w:rPr>
        <w:t>Lietuvos Respublikos vyriausiosios rinkimų komisijos 2024 m. rugpjūčio 13 d. sprendimo Nr. Sp-204 „Dėl Anykščių rajono, Pagėgių ir Palangos miesto savivaldybių tarybų narių įgaliojimų nutrūkimo nesuėjus terminui ir šių savivaldybių tarybų narių mandatų naujiems savivaldybių tarybų nariams pripažinimo</w:t>
      </w:r>
      <w:r w:rsidR="006F596A" w:rsidRPr="00C57387">
        <w:rPr>
          <w:rFonts w:eastAsia="Lucida Sans Unicode"/>
          <w:kern w:val="2"/>
          <w:sz w:val="23"/>
          <w:szCs w:val="23"/>
          <w:lang w:eastAsia="zh-CN" w:bidi="hi-IN"/>
        </w:rPr>
        <w:t>“ 1 punkt</w:t>
      </w:r>
      <w:r w:rsidR="00885980" w:rsidRPr="00C57387">
        <w:rPr>
          <w:rFonts w:eastAsia="Lucida Sans Unicode"/>
          <w:kern w:val="2"/>
          <w:sz w:val="23"/>
          <w:szCs w:val="23"/>
          <w:lang w:eastAsia="zh-CN" w:bidi="hi-IN"/>
        </w:rPr>
        <w:t>ą</w:t>
      </w:r>
      <w:r w:rsidR="002A5F51" w:rsidRPr="00C57387">
        <w:rPr>
          <w:rFonts w:eastAsia="Lucida Sans Unicode"/>
          <w:kern w:val="2"/>
          <w:sz w:val="23"/>
          <w:szCs w:val="23"/>
          <w:lang w:eastAsia="zh-CN" w:bidi="hi-IN"/>
        </w:rPr>
        <w:t xml:space="preserve">, </w:t>
      </w:r>
      <w:r w:rsidR="00C10308" w:rsidRPr="00C57387">
        <w:rPr>
          <w:rFonts w:eastAsia="Lucida Sans Unicode"/>
          <w:kern w:val="2"/>
          <w:sz w:val="23"/>
          <w:szCs w:val="23"/>
          <w:lang w:eastAsia="zh-CN" w:bidi="hi-IN"/>
        </w:rPr>
        <w:t>Anykščių rajono savivaldybės tarybos_______</w:t>
      </w:r>
      <w:r w:rsidR="008A22D4" w:rsidRPr="00C57387">
        <w:rPr>
          <w:rFonts w:eastAsia="Lucida Sans Unicode"/>
          <w:kern w:val="2"/>
          <w:sz w:val="23"/>
          <w:szCs w:val="23"/>
          <w:lang w:eastAsia="zh-CN" w:bidi="hi-IN"/>
        </w:rPr>
        <w:t>___________________</w:t>
      </w:r>
      <w:r w:rsidR="006F596A" w:rsidRPr="00C57387">
        <w:rPr>
          <w:rFonts w:eastAsia="Lucida Sans Unicode"/>
          <w:kern w:val="2"/>
          <w:sz w:val="23"/>
          <w:szCs w:val="23"/>
          <w:lang w:eastAsia="zh-CN" w:bidi="hi-IN"/>
        </w:rPr>
        <w:t xml:space="preserve"> frakcijų siūlym</w:t>
      </w:r>
      <w:r w:rsidR="00C305E3" w:rsidRPr="00C57387">
        <w:rPr>
          <w:rFonts w:eastAsia="Lucida Sans Unicode"/>
          <w:kern w:val="2"/>
          <w:sz w:val="23"/>
          <w:szCs w:val="23"/>
          <w:lang w:eastAsia="zh-CN" w:bidi="hi-IN"/>
        </w:rPr>
        <w:t>us</w:t>
      </w:r>
      <w:r w:rsidR="00C10308" w:rsidRPr="00C57387">
        <w:rPr>
          <w:rFonts w:eastAsia="Lucida Sans Unicode"/>
          <w:kern w:val="2"/>
          <w:sz w:val="23"/>
          <w:szCs w:val="23"/>
          <w:lang w:eastAsia="zh-CN" w:bidi="hi-IN"/>
        </w:rPr>
        <w:t>,</w:t>
      </w:r>
      <w:r w:rsidR="006F596A" w:rsidRPr="00C57387">
        <w:rPr>
          <w:rFonts w:eastAsia="Lucida Sans Unicode"/>
          <w:kern w:val="2"/>
          <w:sz w:val="23"/>
          <w:szCs w:val="23"/>
          <w:lang w:eastAsia="zh-CN" w:bidi="hi-IN"/>
        </w:rPr>
        <w:t xml:space="preserve"> </w:t>
      </w:r>
      <w:r w:rsidR="009C4CE8" w:rsidRPr="00C57387">
        <w:rPr>
          <w:rFonts w:eastAsia="Lucida Sans Unicode"/>
          <w:kern w:val="2"/>
          <w:sz w:val="23"/>
          <w:szCs w:val="23"/>
          <w:lang w:eastAsia="zh-CN" w:bidi="hi-IN"/>
        </w:rPr>
        <w:t>Anyk</w:t>
      </w:r>
      <w:r w:rsidR="003018FE" w:rsidRPr="00C57387">
        <w:rPr>
          <w:rFonts w:eastAsia="Lucida Sans Unicode"/>
          <w:kern w:val="2"/>
          <w:sz w:val="23"/>
          <w:szCs w:val="23"/>
          <w:lang w:eastAsia="zh-CN" w:bidi="hi-IN"/>
        </w:rPr>
        <w:t>š</w:t>
      </w:r>
      <w:r w:rsidR="009C4CE8" w:rsidRPr="00C57387">
        <w:rPr>
          <w:rFonts w:eastAsia="Lucida Sans Unicode"/>
          <w:kern w:val="2"/>
          <w:sz w:val="23"/>
          <w:szCs w:val="23"/>
          <w:lang w:eastAsia="zh-CN" w:bidi="hi-IN"/>
        </w:rPr>
        <w:t>čių</w:t>
      </w:r>
      <w:r w:rsidR="002A5F51" w:rsidRPr="00C57387">
        <w:rPr>
          <w:rFonts w:eastAsia="Lucida Sans Unicode"/>
          <w:kern w:val="2"/>
          <w:sz w:val="23"/>
          <w:szCs w:val="23"/>
          <w:lang w:eastAsia="zh-CN" w:bidi="hi-IN"/>
        </w:rPr>
        <w:t xml:space="preserve"> rajono savivaldybės taryba </w:t>
      </w:r>
      <w:r w:rsidR="008A22D4" w:rsidRPr="00C57387">
        <w:rPr>
          <w:rFonts w:eastAsia="Lucida Sans Unicode"/>
          <w:kern w:val="2"/>
          <w:sz w:val="23"/>
          <w:szCs w:val="23"/>
          <w:lang w:eastAsia="zh-CN" w:bidi="hi-IN"/>
        </w:rPr>
        <w:t xml:space="preserve"> </w:t>
      </w:r>
      <w:r w:rsidR="002A5F51" w:rsidRPr="00C57387">
        <w:rPr>
          <w:rFonts w:eastAsia="Lucida Sans Unicode"/>
          <w:spacing w:val="60"/>
          <w:kern w:val="2"/>
          <w:sz w:val="23"/>
          <w:szCs w:val="23"/>
          <w:lang w:eastAsia="zh-CN" w:bidi="hi-IN"/>
        </w:rPr>
        <w:t>nusprendži</w:t>
      </w:r>
      <w:r w:rsidR="002A5F51" w:rsidRPr="00C57387">
        <w:rPr>
          <w:rFonts w:eastAsia="Lucida Sans Unicode"/>
          <w:kern w:val="2"/>
          <w:sz w:val="23"/>
          <w:szCs w:val="23"/>
          <w:lang w:eastAsia="zh-CN" w:bidi="hi-IN"/>
        </w:rPr>
        <w:t>a:</w:t>
      </w:r>
    </w:p>
    <w:p w14:paraId="2910F613" w14:textId="2F98D1D2" w:rsidR="001104C6" w:rsidRPr="00C57387" w:rsidRDefault="00C82B15" w:rsidP="00C10308">
      <w:pPr>
        <w:pStyle w:val="Sraopastraipa"/>
        <w:widowControl w:val="0"/>
        <w:numPr>
          <w:ilvl w:val="0"/>
          <w:numId w:val="3"/>
        </w:numPr>
        <w:spacing w:line="360" w:lineRule="auto"/>
        <w:ind w:left="0" w:firstLine="720"/>
        <w:jc w:val="both"/>
        <w:rPr>
          <w:rFonts w:eastAsia="Lucida Sans Unicode"/>
          <w:kern w:val="2"/>
          <w:sz w:val="23"/>
          <w:szCs w:val="23"/>
          <w:lang w:eastAsia="zh-CN" w:bidi="hi-IN"/>
        </w:rPr>
      </w:pPr>
      <w:r w:rsidRPr="00C57387">
        <w:rPr>
          <w:sz w:val="23"/>
          <w:szCs w:val="23"/>
        </w:rPr>
        <w:t xml:space="preserve">Deleguoti </w:t>
      </w:r>
      <w:r w:rsidR="009C4CE8" w:rsidRPr="00C57387">
        <w:rPr>
          <w:sz w:val="23"/>
          <w:szCs w:val="23"/>
        </w:rPr>
        <w:t xml:space="preserve">Anykščių rajono savivaldybės </w:t>
      </w:r>
      <w:r w:rsidR="00CA0B28" w:rsidRPr="00C57387">
        <w:rPr>
          <w:sz w:val="23"/>
          <w:szCs w:val="23"/>
        </w:rPr>
        <w:t>t</w:t>
      </w:r>
      <w:r w:rsidR="009C4CE8" w:rsidRPr="00C57387">
        <w:rPr>
          <w:sz w:val="23"/>
          <w:szCs w:val="23"/>
        </w:rPr>
        <w:t>arybos narį</w:t>
      </w:r>
      <w:r w:rsidR="00C10308" w:rsidRPr="00C57387">
        <w:rPr>
          <w:sz w:val="23"/>
          <w:szCs w:val="23"/>
        </w:rPr>
        <w:t xml:space="preserve"> (-ę)</w:t>
      </w:r>
      <w:r w:rsidR="009C4CE8" w:rsidRPr="00C57387">
        <w:rPr>
          <w:sz w:val="23"/>
          <w:szCs w:val="23"/>
        </w:rPr>
        <w:t xml:space="preserve"> </w:t>
      </w:r>
      <w:r w:rsidR="00C10308" w:rsidRPr="00C57387">
        <w:rPr>
          <w:sz w:val="23"/>
          <w:szCs w:val="23"/>
        </w:rPr>
        <w:t>_______________</w:t>
      </w:r>
      <w:r w:rsidR="009C4CE8" w:rsidRPr="00C57387">
        <w:rPr>
          <w:sz w:val="23"/>
          <w:szCs w:val="23"/>
        </w:rPr>
        <w:t xml:space="preserve"> į Utenos regiono plėtros Tarybos kolegiją Anykščių </w:t>
      </w:r>
      <w:r w:rsidR="009C4CE8" w:rsidRPr="00C57387">
        <w:rPr>
          <w:rFonts w:eastAsia="Lucida Sans Unicode"/>
          <w:kern w:val="2"/>
          <w:sz w:val="23"/>
          <w:szCs w:val="23"/>
          <w:lang w:eastAsia="zh-CN" w:bidi="hi-IN"/>
        </w:rPr>
        <w:t xml:space="preserve">rajono savivaldybės tarybos </w:t>
      </w:r>
      <w:r w:rsidR="006F596A" w:rsidRPr="00C57387">
        <w:rPr>
          <w:rFonts w:eastAsia="Lucida Sans Unicode"/>
          <w:kern w:val="2"/>
          <w:sz w:val="23"/>
          <w:szCs w:val="23"/>
          <w:lang w:eastAsia="zh-CN" w:bidi="hi-IN"/>
        </w:rPr>
        <w:t xml:space="preserve">2023-2027 metų </w:t>
      </w:r>
      <w:r w:rsidR="009C4CE8" w:rsidRPr="00C57387">
        <w:rPr>
          <w:rFonts w:eastAsia="Lucida Sans Unicode"/>
          <w:kern w:val="2"/>
          <w:sz w:val="23"/>
          <w:szCs w:val="23"/>
          <w:lang w:eastAsia="zh-CN" w:bidi="hi-IN"/>
        </w:rPr>
        <w:t>kadencijos laikotarpiui.</w:t>
      </w:r>
    </w:p>
    <w:p w14:paraId="4839E87F" w14:textId="68340921" w:rsidR="00B24131" w:rsidRPr="00C57387" w:rsidRDefault="00B24131" w:rsidP="00C10308">
      <w:pPr>
        <w:pStyle w:val="Sraopastraipa"/>
        <w:widowControl w:val="0"/>
        <w:numPr>
          <w:ilvl w:val="0"/>
          <w:numId w:val="3"/>
        </w:numPr>
        <w:spacing w:line="360" w:lineRule="auto"/>
        <w:ind w:left="0" w:firstLine="720"/>
        <w:jc w:val="both"/>
        <w:rPr>
          <w:rFonts w:eastAsia="Lucida Sans Unicode"/>
          <w:kern w:val="2"/>
          <w:sz w:val="23"/>
          <w:szCs w:val="23"/>
          <w:lang w:eastAsia="zh-CN" w:bidi="hi-IN"/>
        </w:rPr>
      </w:pPr>
      <w:r w:rsidRPr="00C57387">
        <w:rPr>
          <w:rFonts w:eastAsia="Lucida Sans Unicode"/>
          <w:kern w:val="2"/>
          <w:sz w:val="23"/>
          <w:szCs w:val="23"/>
          <w:lang w:eastAsia="zh-CN" w:bidi="hi-IN"/>
        </w:rPr>
        <w:t xml:space="preserve">Įgalioti </w:t>
      </w:r>
      <w:r w:rsidR="00672B9E" w:rsidRPr="00C57387">
        <w:rPr>
          <w:rFonts w:eastAsia="Lucida Sans Unicode"/>
          <w:kern w:val="2"/>
          <w:sz w:val="23"/>
          <w:szCs w:val="23"/>
          <w:lang w:eastAsia="zh-CN" w:bidi="hi-IN"/>
        </w:rPr>
        <w:t>1 p</w:t>
      </w:r>
      <w:r w:rsidR="00C305E3" w:rsidRPr="00C57387">
        <w:rPr>
          <w:rFonts w:eastAsia="Lucida Sans Unicode"/>
          <w:kern w:val="2"/>
          <w:sz w:val="23"/>
          <w:szCs w:val="23"/>
          <w:lang w:eastAsia="zh-CN" w:bidi="hi-IN"/>
        </w:rPr>
        <w:t>unkte</w:t>
      </w:r>
      <w:r w:rsidR="00672B9E" w:rsidRPr="00C57387">
        <w:rPr>
          <w:rFonts w:eastAsia="Lucida Sans Unicode"/>
          <w:kern w:val="2"/>
          <w:sz w:val="23"/>
          <w:szCs w:val="23"/>
          <w:lang w:eastAsia="zh-CN" w:bidi="hi-IN"/>
        </w:rPr>
        <w:t xml:space="preserve"> nurodytą </w:t>
      </w:r>
      <w:r w:rsidRPr="00C57387">
        <w:rPr>
          <w:rFonts w:eastAsia="Lucida Sans Unicode"/>
          <w:kern w:val="2"/>
          <w:sz w:val="23"/>
          <w:szCs w:val="23"/>
          <w:lang w:eastAsia="zh-CN" w:bidi="hi-IN"/>
        </w:rPr>
        <w:t xml:space="preserve">Anykščių rajono savivaldybės tarybos atstovą </w:t>
      </w:r>
      <w:r w:rsidR="00672B9E" w:rsidRPr="00C57387">
        <w:rPr>
          <w:sz w:val="23"/>
          <w:szCs w:val="23"/>
        </w:rPr>
        <w:t>a</w:t>
      </w:r>
      <w:r w:rsidRPr="00C57387">
        <w:rPr>
          <w:rFonts w:eastAsia="Lucida Sans Unicode"/>
          <w:kern w:val="2"/>
          <w:sz w:val="23"/>
          <w:szCs w:val="23"/>
          <w:lang w:eastAsia="zh-CN" w:bidi="hi-IN"/>
        </w:rPr>
        <w:t>tstovauti Anykščių rajono savivaldybės interesams įgyvendinant Lietuvos Respublikos regioninės plėtros įstatyme numatytas funkcijas.</w:t>
      </w:r>
    </w:p>
    <w:p w14:paraId="26BC4D51" w14:textId="77777777" w:rsidR="001B04C9" w:rsidRPr="00C57387" w:rsidRDefault="006F596A" w:rsidP="001B04C9">
      <w:pPr>
        <w:pStyle w:val="Sraopastraipa"/>
        <w:widowControl w:val="0"/>
        <w:numPr>
          <w:ilvl w:val="0"/>
          <w:numId w:val="3"/>
        </w:numPr>
        <w:spacing w:line="360" w:lineRule="auto"/>
        <w:ind w:left="0" w:firstLine="720"/>
        <w:jc w:val="both"/>
        <w:rPr>
          <w:rFonts w:eastAsia="Lucida Sans Unicode"/>
          <w:kern w:val="2"/>
          <w:sz w:val="23"/>
          <w:szCs w:val="23"/>
          <w:lang w:eastAsia="zh-CN" w:bidi="hi-IN"/>
        </w:rPr>
      </w:pPr>
      <w:r w:rsidRPr="00C57387">
        <w:rPr>
          <w:rFonts w:eastAsia="Lucida Sans Unicode"/>
          <w:kern w:val="2"/>
          <w:sz w:val="23"/>
          <w:szCs w:val="23"/>
          <w:lang w:eastAsia="zh-CN" w:bidi="hi-IN"/>
        </w:rPr>
        <w:t>Pripažinti netekusiu galios 2023 m. birželio 8 d. Anykščių rajono savivaldybės tarybos sprendimą Nr. 1-TS-183 „Dėl atstovo delegavimo į Utenos regiono plėtros tarybos</w:t>
      </w:r>
      <w:r w:rsidR="00C10308" w:rsidRPr="00C57387">
        <w:rPr>
          <w:rFonts w:eastAsia="Lucida Sans Unicode"/>
          <w:kern w:val="2"/>
          <w:sz w:val="23"/>
          <w:szCs w:val="23"/>
          <w:lang w:eastAsia="zh-CN" w:bidi="hi-IN"/>
        </w:rPr>
        <w:t xml:space="preserve"> </w:t>
      </w:r>
      <w:r w:rsidRPr="00C57387">
        <w:rPr>
          <w:rFonts w:eastAsia="Lucida Sans Unicode"/>
          <w:kern w:val="2"/>
          <w:sz w:val="23"/>
          <w:szCs w:val="23"/>
          <w:lang w:eastAsia="zh-CN" w:bidi="hi-IN"/>
        </w:rPr>
        <w:t>kolegiją“</w:t>
      </w:r>
      <w:r w:rsidR="00672B9E" w:rsidRPr="00C57387">
        <w:rPr>
          <w:rFonts w:eastAsia="Lucida Sans Unicode"/>
          <w:kern w:val="2"/>
          <w:sz w:val="23"/>
          <w:szCs w:val="23"/>
          <w:lang w:eastAsia="zh-CN" w:bidi="hi-IN"/>
        </w:rPr>
        <w:t>.</w:t>
      </w:r>
    </w:p>
    <w:p w14:paraId="16D2D707" w14:textId="20EEEA34" w:rsidR="001B04C9" w:rsidRPr="00C57387" w:rsidRDefault="001B04C9" w:rsidP="001B04C9">
      <w:pPr>
        <w:widowControl w:val="0"/>
        <w:spacing w:line="360" w:lineRule="auto"/>
        <w:ind w:firstLine="720"/>
        <w:jc w:val="both"/>
        <w:rPr>
          <w:rFonts w:eastAsia="Lucida Sans Unicode"/>
          <w:kern w:val="2"/>
          <w:sz w:val="23"/>
          <w:szCs w:val="23"/>
          <w:lang w:eastAsia="zh-CN" w:bidi="hi-IN"/>
        </w:rPr>
      </w:pPr>
      <w:r w:rsidRPr="00C57387">
        <w:rPr>
          <w:bCs/>
          <w:sz w:val="23"/>
          <w:szCs w:val="23"/>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532E930" w14:textId="77777777" w:rsidR="008B3077" w:rsidRPr="0003604F" w:rsidRDefault="008B3077" w:rsidP="0003604F">
      <w:pPr>
        <w:spacing w:line="360" w:lineRule="auto"/>
        <w:jc w:val="both"/>
        <w:rPr>
          <w:sz w:val="23"/>
          <w:szCs w:val="23"/>
        </w:rPr>
      </w:pPr>
    </w:p>
    <w:p w14:paraId="18156F4C" w14:textId="553413DE" w:rsidR="004B5562" w:rsidRPr="0003604F" w:rsidRDefault="00651864" w:rsidP="00651864">
      <w:pPr>
        <w:tabs>
          <w:tab w:val="right" w:pos="9638"/>
        </w:tabs>
        <w:spacing w:line="360" w:lineRule="auto"/>
        <w:rPr>
          <w:sz w:val="23"/>
          <w:szCs w:val="23"/>
        </w:rPr>
      </w:pPr>
      <w:r w:rsidRPr="0003604F">
        <w:rPr>
          <w:sz w:val="23"/>
          <w:szCs w:val="23"/>
        </w:rPr>
        <w:t>Meras</w:t>
      </w:r>
      <w:r w:rsidRPr="0003604F">
        <w:rPr>
          <w:sz w:val="23"/>
          <w:szCs w:val="23"/>
        </w:rPr>
        <w:tab/>
        <w:t>Kęstutis Tubis</w:t>
      </w:r>
    </w:p>
    <w:p w14:paraId="56786376" w14:textId="686BB49D" w:rsidR="003D4E23" w:rsidRPr="003D4E23" w:rsidRDefault="003D4E23" w:rsidP="003D4E23">
      <w:pPr>
        <w:jc w:val="center"/>
        <w:rPr>
          <w:b/>
        </w:rPr>
      </w:pPr>
      <w:r w:rsidRPr="003D4E23">
        <w:rPr>
          <w:b/>
          <w:shd w:val="clear" w:color="auto" w:fill="FFFFFF"/>
        </w:rPr>
        <w:lastRenderedPageBreak/>
        <w:t>SAVIVALDYBĖS TARYBOS SPRENDIMO</w:t>
      </w:r>
      <w:r w:rsidRPr="003D4E23">
        <w:rPr>
          <w:b/>
          <w:caps/>
        </w:rPr>
        <w:t xml:space="preserve"> „</w:t>
      </w:r>
      <w:r w:rsidRPr="003D4E23">
        <w:rPr>
          <w:b/>
          <w:caps/>
        </w:rPr>
        <w:fldChar w:fldCharType="begin"/>
      </w:r>
      <w:r w:rsidRPr="003D4E23">
        <w:rPr>
          <w:b/>
          <w:caps/>
        </w:rPr>
        <w:instrText xml:space="preserve"> FILLIN "Pavadinimas" \* MERGEFORMAT </w:instrText>
      </w:r>
      <w:r w:rsidRPr="003D4E23">
        <w:rPr>
          <w:b/>
          <w:caps/>
        </w:rPr>
        <w:fldChar w:fldCharType="separate"/>
      </w:r>
      <w:r w:rsidRPr="003D4E23">
        <w:rPr>
          <w:b/>
          <w:caps/>
        </w:rPr>
        <w:t>dėl atstovo delegavimo į utenos regiono plėtros tarybos</w:t>
      </w:r>
      <w:r w:rsidRPr="003D4E23">
        <w:rPr>
          <w:b/>
        </w:rPr>
        <w:fldChar w:fldCharType="end"/>
      </w:r>
      <w:r w:rsidRPr="003D4E23">
        <w:rPr>
          <w:b/>
        </w:rPr>
        <w:t xml:space="preserve"> KOLEGIJĄ“ PROJEKTO</w:t>
      </w:r>
    </w:p>
    <w:p w14:paraId="638C9476" w14:textId="77777777" w:rsidR="003D4E23" w:rsidRPr="003D4E23" w:rsidRDefault="003D4E23" w:rsidP="003D4E23">
      <w:pPr>
        <w:jc w:val="center"/>
        <w:rPr>
          <w:b/>
          <w:bCs/>
        </w:rPr>
      </w:pPr>
      <w:r w:rsidRPr="003D4E23">
        <w:rPr>
          <w:b/>
          <w:bCs/>
        </w:rPr>
        <w:t>AIŠKINAMASIS RAŠTAS</w:t>
      </w:r>
    </w:p>
    <w:p w14:paraId="2328509B" w14:textId="77777777" w:rsidR="003D4E23" w:rsidRPr="003D4E23" w:rsidRDefault="003D4E23" w:rsidP="003D4E23">
      <w:pPr>
        <w:jc w:val="center"/>
        <w:rPr>
          <w:b/>
        </w:rPr>
      </w:pPr>
    </w:p>
    <w:p w14:paraId="5CA906B3" w14:textId="77777777" w:rsidR="003D4E23" w:rsidRPr="00531B40" w:rsidRDefault="003D4E23" w:rsidP="003D4E23">
      <w:pPr>
        <w:ind w:firstLine="720"/>
        <w:jc w:val="both"/>
        <w:rPr>
          <w:b/>
          <w:bCs/>
          <w:lang w:eastAsia="en-US"/>
        </w:rPr>
      </w:pPr>
      <w:r w:rsidRPr="00531B40">
        <w:rPr>
          <w:b/>
          <w:bCs/>
        </w:rPr>
        <w:t>1. Sprendimo projekto tikslai ir uždaviniai.</w:t>
      </w:r>
    </w:p>
    <w:p w14:paraId="4CE380A8" w14:textId="6EBF6188" w:rsidR="003D4E23" w:rsidRPr="00686D34" w:rsidRDefault="004A7FC1" w:rsidP="003D4E23">
      <w:pPr>
        <w:tabs>
          <w:tab w:val="left" w:pos="851"/>
        </w:tabs>
        <w:ind w:firstLine="720"/>
        <w:jc w:val="both"/>
      </w:pPr>
      <w:r w:rsidRPr="00686D34">
        <w:t xml:space="preserve">Lietuvos regioninės plėtros įstatymo (toliau – Įstatymas) </w:t>
      </w:r>
      <w:r w:rsidR="003D4E23" w:rsidRPr="00686D34">
        <w:t xml:space="preserve">22 straipsnio 1 dalyje įtvirtinta, kad regiono plėtros tarybos kolegija (toliau – Kolegija) sudaroma iš visų regiono plėtros tarybos steigėjomis </w:t>
      </w:r>
      <w:r w:rsidRPr="00686D34">
        <w:t xml:space="preserve">(dalyvėmis) </w:t>
      </w:r>
      <w:r w:rsidR="003D4E23" w:rsidRPr="00686D34">
        <w:t xml:space="preserve">esančių savivaldybių merų ir savivaldybių tarybų deleguotų šių savivaldybių tarybų narių. </w:t>
      </w:r>
    </w:p>
    <w:p w14:paraId="4ECB7BB5" w14:textId="2F830C3F" w:rsidR="003D4E23" w:rsidRPr="00686D34" w:rsidRDefault="003D4E23" w:rsidP="003D4E23">
      <w:pPr>
        <w:tabs>
          <w:tab w:val="left" w:pos="851"/>
        </w:tabs>
        <w:ind w:firstLine="720"/>
        <w:jc w:val="both"/>
      </w:pPr>
      <w:r w:rsidRPr="00686D34">
        <w:t>Įstatymo 24 straipsnio 3 dalyje nustatyta, kad Kolegijos nario įgaliojimai pasibaigia, kai pasibaigia ar nutrūksta savivaldybės mero ar savivaldybės tarybos nario įgaliojimai. Po savivaldybių tarybų rinkimų regiono plėtros tarybos dalyvėmis esančių savivaldybių tarybos privalo deleguoti savo atstovus į Kolegiją ne vėliau kaip per 2 mėnesius nuo pirmojo naujos savivaldybės tarybos posėdžio.</w:t>
      </w:r>
    </w:p>
    <w:p w14:paraId="6F559DF3" w14:textId="646171FC" w:rsidR="003D4E23" w:rsidRPr="00686D34" w:rsidRDefault="003D4E23" w:rsidP="003D4E23">
      <w:pPr>
        <w:tabs>
          <w:tab w:val="left" w:pos="851"/>
        </w:tabs>
        <w:ind w:firstLine="720"/>
        <w:jc w:val="both"/>
      </w:pPr>
      <w:r w:rsidRPr="00686D34">
        <w:t>Lietuvos Respublikos vietos savivaldos įstatymo 15 straipsnio 2 dalies 35 punkte įtvirtinta išimtinė savivaldybės tarybos kompetencija – savivaldybės tarybos narių delegavimas į regiono plėtros tarybos kolegiją, įstatymų nustatytas komisijas ir įgaliojimų jiems suteikimas reglamento nustatyta tvarka.</w:t>
      </w:r>
    </w:p>
    <w:p w14:paraId="524FB5A2" w14:textId="67FD5971" w:rsidR="002D220A" w:rsidRPr="00686D34" w:rsidRDefault="002D220A" w:rsidP="002D220A">
      <w:pPr>
        <w:tabs>
          <w:tab w:val="left" w:pos="851"/>
        </w:tabs>
        <w:ind w:firstLine="720"/>
        <w:jc w:val="both"/>
      </w:pPr>
      <w:r w:rsidRPr="00686D34">
        <w:t>Tarybos veiklos reglamento 150 punkte numatyta, kad Taryba sprendimu gali deleguoti Tarybos narius į regiono plėtros tarybos kolegiją, įstatymų nustatytas komisijas. Kandidatus turi teisę siūlyti visos Tarybos frakcijos ir Tarybos narių grupė. Priimant sprendimą dėl deleguojamų Tarybos narių, Taryba balsuoja dėl kiekvieno kandidato atskirai ir deleguojami daugiausia balsų surinkę Tarybos nariai.</w:t>
      </w:r>
    </w:p>
    <w:p w14:paraId="34B035F7" w14:textId="78EF8739" w:rsidR="00531B40" w:rsidRPr="00686D34" w:rsidRDefault="00531B40" w:rsidP="00AF2D0A">
      <w:pPr>
        <w:tabs>
          <w:tab w:val="left" w:pos="851"/>
        </w:tabs>
        <w:ind w:firstLine="720"/>
        <w:jc w:val="both"/>
        <w:rPr>
          <w:bCs/>
          <w:lang w:eastAsia="en-US"/>
        </w:rPr>
      </w:pPr>
      <w:r w:rsidRPr="00686D34">
        <w:rPr>
          <w:bCs/>
          <w:lang w:eastAsia="en-US"/>
        </w:rPr>
        <w:t>Šio sprendimo 3 punktu pripažįstamas netek</w:t>
      </w:r>
      <w:r w:rsidR="00347C18" w:rsidRPr="00686D34">
        <w:rPr>
          <w:bCs/>
          <w:lang w:eastAsia="en-US"/>
        </w:rPr>
        <w:t>usiu</w:t>
      </w:r>
      <w:r w:rsidRPr="00686D34">
        <w:rPr>
          <w:bCs/>
          <w:lang w:eastAsia="en-US"/>
        </w:rPr>
        <w:t xml:space="preserve"> galios </w:t>
      </w:r>
      <w:r w:rsidRPr="00686D34">
        <w:rPr>
          <w:rFonts w:eastAsia="Lucida Sans Unicode"/>
          <w:kern w:val="2"/>
          <w:lang w:eastAsia="zh-CN" w:bidi="hi-IN"/>
        </w:rPr>
        <w:t xml:space="preserve">2023 m. birželio 8 d. Anykščių rajono savivaldybės tarybos sprendimas Nr. 1-TS-183 „Dėl atstovo delegavimo į Utenos regiono plėtros tarybos kolegiją“, </w:t>
      </w:r>
      <w:r w:rsidR="00AF2D0A" w:rsidRPr="00686D34">
        <w:rPr>
          <w:rFonts w:eastAsia="Lucida Sans Unicode"/>
          <w:kern w:val="2"/>
          <w:lang w:eastAsia="zh-CN" w:bidi="hi-IN"/>
        </w:rPr>
        <w:t>nes</w:t>
      </w:r>
      <w:r w:rsidR="00AF2D0A" w:rsidRPr="00686D34">
        <w:rPr>
          <w:bCs/>
          <w:lang w:eastAsia="en-US"/>
        </w:rPr>
        <w:t xml:space="preserve"> </w:t>
      </w:r>
      <w:r w:rsidRPr="00686D34">
        <w:rPr>
          <w:bCs/>
          <w:lang w:eastAsia="en-US"/>
        </w:rPr>
        <w:t>Lietuvos Respublikos vyriausio</w:t>
      </w:r>
      <w:r w:rsidR="00AF2D0A" w:rsidRPr="00686D34">
        <w:rPr>
          <w:bCs/>
          <w:lang w:eastAsia="en-US"/>
        </w:rPr>
        <w:t>ji</w:t>
      </w:r>
      <w:r w:rsidRPr="00686D34">
        <w:rPr>
          <w:bCs/>
          <w:lang w:eastAsia="en-US"/>
        </w:rPr>
        <w:t xml:space="preserve"> rinkimų komisij</w:t>
      </w:r>
      <w:r w:rsidR="00AF2D0A" w:rsidRPr="00686D34">
        <w:rPr>
          <w:bCs/>
          <w:lang w:eastAsia="en-US"/>
        </w:rPr>
        <w:t>a</w:t>
      </w:r>
      <w:r w:rsidRPr="00686D34">
        <w:rPr>
          <w:bCs/>
          <w:lang w:eastAsia="en-US"/>
        </w:rPr>
        <w:t xml:space="preserve"> 2024 m. rugpjūčio 13 d. sprendim</w:t>
      </w:r>
      <w:r w:rsidR="00AF2D0A" w:rsidRPr="00686D34">
        <w:rPr>
          <w:bCs/>
          <w:lang w:eastAsia="en-US"/>
        </w:rPr>
        <w:t>o</w:t>
      </w:r>
      <w:r w:rsidRPr="00686D34">
        <w:rPr>
          <w:bCs/>
          <w:lang w:eastAsia="en-US"/>
        </w:rPr>
        <w:t xml:space="preserve"> Nr. Sp-204 „</w:t>
      </w:r>
      <w:r w:rsidRPr="00686D34">
        <w:rPr>
          <w:bCs/>
          <w:lang w:eastAsia="ar-SA"/>
        </w:rPr>
        <w:t>Dėl Anykščių rajono, Pagėgių ir Palangos miesto savivaldybių tarybų narių įgaliojimų nutrūkimo nesuėjus terminui ir šių savivaldybių tarybų narių mandatų naujiems savivaldybių tarybų nariams pripažinimo</w:t>
      </w:r>
      <w:r w:rsidRPr="00686D34">
        <w:t xml:space="preserve">“ 1 punktu pripažino </w:t>
      </w:r>
      <w:r w:rsidRPr="00686D34">
        <w:rPr>
          <w:lang w:eastAsia="ar-SA"/>
        </w:rPr>
        <w:t>Sigučio Obelevičiaus, Anykščių rajono savivaldybės tarybos nario, išrinkto pagal Tėvynės sąjungos-Lietuvos krikščionių demokratų iškeltų kandidatų sąrašą, įgaliojimus nutrūkusiais, jam 2024 m. rugpjūčio 11 d. mirus</w:t>
      </w:r>
      <w:r w:rsidR="00347C18" w:rsidRPr="00686D34">
        <w:rPr>
          <w:lang w:eastAsia="ar-SA"/>
        </w:rPr>
        <w:t>.</w:t>
      </w:r>
    </w:p>
    <w:p w14:paraId="42997341" w14:textId="77777777" w:rsidR="003D4E23" w:rsidRPr="00686D34" w:rsidRDefault="003D4E23" w:rsidP="003D4E23">
      <w:pPr>
        <w:ind w:firstLine="720"/>
        <w:jc w:val="both"/>
      </w:pPr>
      <w:r w:rsidRPr="00686D34">
        <w:t>Atsižvelgiant į tai, kas išdėstyta, Anykščių rajono savivaldybės tarybai teikiamas sprendimo projektas dėl atstovo į Utenos regiono plėtros tarybos kolegiją delegavimo.</w:t>
      </w:r>
    </w:p>
    <w:p w14:paraId="13E767BF" w14:textId="77777777" w:rsidR="003D4E23" w:rsidRPr="00AF2D0A" w:rsidRDefault="003D4E23" w:rsidP="003D4E23">
      <w:pPr>
        <w:ind w:firstLine="720"/>
        <w:jc w:val="both"/>
      </w:pPr>
    </w:p>
    <w:p w14:paraId="2F83C9C7" w14:textId="77777777" w:rsidR="003D4E23" w:rsidRDefault="003D4E23" w:rsidP="003D4E23">
      <w:pPr>
        <w:ind w:firstLine="720"/>
        <w:jc w:val="both"/>
      </w:pPr>
      <w:r w:rsidRPr="00531B40">
        <w:rPr>
          <w:b/>
          <w:bCs/>
        </w:rPr>
        <w:t>2. Siūlomos teisinio reguliavimo nuostatos ir laukiami rezultatai</w:t>
      </w:r>
      <w:r w:rsidRPr="00531B40">
        <w:t>.</w:t>
      </w:r>
    </w:p>
    <w:p w14:paraId="5E0F8D02" w14:textId="33A3003D" w:rsidR="003D4E23" w:rsidRPr="007F4E1A" w:rsidRDefault="003D4E23" w:rsidP="003D4E23">
      <w:pPr>
        <w:ind w:firstLine="720"/>
        <w:jc w:val="both"/>
        <w:rPr>
          <w:rFonts w:eastAsia="HG Mincho Light J"/>
        </w:rPr>
      </w:pPr>
      <w:r w:rsidRPr="007F4E1A">
        <w:t xml:space="preserve">Priėmus Sprendimą ir </w:t>
      </w:r>
      <w:r w:rsidRPr="007F4E1A">
        <w:rPr>
          <w:rFonts w:eastAsia="HG Mincho Light J"/>
          <w:lang w:eastAsia="ar-SA"/>
        </w:rPr>
        <w:t xml:space="preserve">Anykščių </w:t>
      </w:r>
      <w:r w:rsidRPr="007F4E1A">
        <w:rPr>
          <w:rFonts w:eastAsia="HG Mincho Light J"/>
        </w:rPr>
        <w:t xml:space="preserve">rajono savivaldybės tarybai delegavus atstovą į Utenos regiono plėtros tarybos kolegiją, bus užtikrintas tinkamas Anykščių rajono savivaldybės dalyvavimas Utenos regiono plėtros tarybos kolegijos veikloje. Anykščių rajono savivaldybės tarybos sprendimu bus įgyvendinti </w:t>
      </w:r>
      <w:r w:rsidR="002460DD" w:rsidRPr="007F4E1A">
        <w:t>Lietuvos Respublikos vietos savivaldos įstatymo</w:t>
      </w:r>
      <w:r w:rsidR="002460DD" w:rsidRPr="007F4E1A">
        <w:rPr>
          <w:rFonts w:eastAsia="HG Mincho Light J"/>
        </w:rPr>
        <w:t xml:space="preserve">, </w:t>
      </w:r>
      <w:r w:rsidRPr="007F4E1A">
        <w:rPr>
          <w:rFonts w:eastAsia="HG Mincho Light J"/>
        </w:rPr>
        <w:t>Lietuvos Respublikos regioninės plėtros įstatym</w:t>
      </w:r>
      <w:r w:rsidR="002460DD" w:rsidRPr="007F4E1A">
        <w:rPr>
          <w:rFonts w:eastAsia="HG Mincho Light J"/>
        </w:rPr>
        <w:t>o, Tarybos veiklos reglamento nuostatų reikalavimai</w:t>
      </w:r>
      <w:r w:rsidRPr="007F4E1A">
        <w:rPr>
          <w:rFonts w:eastAsia="HG Mincho Light J"/>
        </w:rPr>
        <w:t>.</w:t>
      </w:r>
    </w:p>
    <w:p w14:paraId="15A16929" w14:textId="77777777" w:rsidR="003D4E23" w:rsidRPr="007F4E1A" w:rsidRDefault="003D4E23" w:rsidP="003D4E23">
      <w:pPr>
        <w:ind w:firstLine="720"/>
        <w:jc w:val="both"/>
      </w:pPr>
    </w:p>
    <w:p w14:paraId="6C4BFECB" w14:textId="77777777" w:rsidR="003D4E23" w:rsidRPr="00531B40" w:rsidRDefault="003D4E23" w:rsidP="003D4E23">
      <w:pPr>
        <w:ind w:firstLine="720"/>
        <w:jc w:val="both"/>
        <w:rPr>
          <w:b/>
          <w:bCs/>
        </w:rPr>
      </w:pPr>
      <w:r w:rsidRPr="00531B40">
        <w:rPr>
          <w:b/>
          <w:bCs/>
        </w:rPr>
        <w:t>3. Lėšų poreikis ir šaltiniai.</w:t>
      </w:r>
    </w:p>
    <w:p w14:paraId="3A7A94BA" w14:textId="77777777" w:rsidR="003D4E23" w:rsidRPr="00531B40" w:rsidRDefault="003D4E23" w:rsidP="003D4E23">
      <w:pPr>
        <w:ind w:firstLine="720"/>
        <w:jc w:val="both"/>
      </w:pPr>
      <w:r w:rsidRPr="00531B40">
        <w:t xml:space="preserve">Nėra. </w:t>
      </w:r>
    </w:p>
    <w:p w14:paraId="0BA87B77" w14:textId="77777777" w:rsidR="003D4E23" w:rsidRPr="00531B40" w:rsidRDefault="003D4E23" w:rsidP="003D4E23">
      <w:pPr>
        <w:ind w:firstLine="720"/>
        <w:jc w:val="both"/>
      </w:pPr>
    </w:p>
    <w:p w14:paraId="59953A2D" w14:textId="77777777" w:rsidR="003D4E23" w:rsidRPr="00531B40" w:rsidRDefault="003D4E23" w:rsidP="003D4E23">
      <w:pPr>
        <w:ind w:firstLine="720"/>
        <w:jc w:val="both"/>
        <w:rPr>
          <w:b/>
          <w:bCs/>
        </w:rPr>
      </w:pPr>
      <w:r w:rsidRPr="00531B40">
        <w:rPr>
          <w:b/>
          <w:bCs/>
        </w:rPr>
        <w:t>4. Numatomo teisinio reguliavimo poveikio vertinimo rezultatai, galimos neigiamos priimto sprendimo pasekmės ir kokių priemonių reikėtų imtis, kad tokių pasekmių būtų išvengta.</w:t>
      </w:r>
    </w:p>
    <w:p w14:paraId="4CE5C828" w14:textId="77777777" w:rsidR="003D4E23" w:rsidRPr="00531B40" w:rsidRDefault="003D4E23" w:rsidP="003D4E23">
      <w:pPr>
        <w:ind w:firstLine="720"/>
        <w:jc w:val="both"/>
      </w:pPr>
      <w:r w:rsidRPr="00531B40">
        <w:t xml:space="preserve">Neigiamų pasekmių nenumatoma. </w:t>
      </w:r>
    </w:p>
    <w:p w14:paraId="263C9162" w14:textId="77777777" w:rsidR="003D4E23" w:rsidRPr="00531B40" w:rsidRDefault="003D4E23" w:rsidP="003D4E23">
      <w:pPr>
        <w:ind w:firstLine="720"/>
        <w:jc w:val="both"/>
      </w:pPr>
    </w:p>
    <w:p w14:paraId="11533436" w14:textId="77777777" w:rsidR="00BF7FD1" w:rsidRDefault="003D4E23" w:rsidP="00BF7FD1">
      <w:pPr>
        <w:ind w:firstLine="720"/>
        <w:jc w:val="both"/>
        <w:rPr>
          <w:b/>
          <w:bCs/>
        </w:rPr>
      </w:pPr>
      <w:r w:rsidRPr="00531B40">
        <w:rPr>
          <w:b/>
          <w:bCs/>
        </w:rPr>
        <w:t>5. Kokius teisės aktus būtina priimti, kokius galiojančius teisės aktus reikia pakeisti ar pripažinti netekusiais galios – kas ir kada juos turėtų priimti.</w:t>
      </w:r>
    </w:p>
    <w:p w14:paraId="3A7F65A2" w14:textId="4E14DC45" w:rsidR="00BF7FD1" w:rsidRPr="007A0669" w:rsidRDefault="00BF7FD1" w:rsidP="00BF7FD1">
      <w:pPr>
        <w:ind w:firstLine="720"/>
        <w:jc w:val="both"/>
        <w:rPr>
          <w:b/>
          <w:bCs/>
        </w:rPr>
      </w:pPr>
      <w:r w:rsidRPr="007A0669">
        <w:rPr>
          <w:rFonts w:eastAsia="Lucida Sans Unicode"/>
          <w:kern w:val="2"/>
          <w:lang w:eastAsia="zh-CN" w:bidi="hi-IN"/>
        </w:rPr>
        <w:t>Pripažinti netekusiu galios 2023 m. birželio 8 d. Anykščių rajono savivaldybės tarybos sprendimą Nr. 1-TS-183 „Dėl atstovo delegavimo į Utenos regiono plėtros tarybos kolegiją“.</w:t>
      </w:r>
    </w:p>
    <w:p w14:paraId="089E137D" w14:textId="77777777" w:rsidR="003D4E23" w:rsidRPr="00531B40" w:rsidRDefault="003D4E23" w:rsidP="003D4E23">
      <w:pPr>
        <w:ind w:firstLine="720"/>
        <w:jc w:val="both"/>
        <w:rPr>
          <w:bCs/>
        </w:rPr>
      </w:pPr>
    </w:p>
    <w:p w14:paraId="335E4E18" w14:textId="77777777" w:rsidR="003D4E23" w:rsidRPr="00531B40" w:rsidRDefault="003D4E23" w:rsidP="003D4E23">
      <w:pPr>
        <w:ind w:firstLine="720"/>
        <w:jc w:val="both"/>
        <w:rPr>
          <w:b/>
          <w:bCs/>
        </w:rPr>
      </w:pPr>
      <w:r w:rsidRPr="00531B40">
        <w:rPr>
          <w:b/>
          <w:bCs/>
        </w:rPr>
        <w:t>6. Sprendimo įgyvendinimo terminai – kas, ką ir kada turėtų atlikti.</w:t>
      </w:r>
      <w:r w:rsidRPr="00531B40">
        <w:rPr>
          <w:b/>
          <w:bCs/>
        </w:rPr>
        <w:tab/>
      </w:r>
    </w:p>
    <w:p w14:paraId="43E6C496" w14:textId="77777777" w:rsidR="003D4E23" w:rsidRPr="00531B40" w:rsidRDefault="003D4E23" w:rsidP="003D4E23">
      <w:pPr>
        <w:ind w:firstLine="720"/>
        <w:jc w:val="both"/>
      </w:pPr>
      <w:r w:rsidRPr="00531B40">
        <w:t xml:space="preserve">Deleguotas tarybos narys kolegijos darbe dalyvauja iki Anykščių rajono tarybos kadencijos laikotarpio pabaigos.  </w:t>
      </w:r>
    </w:p>
    <w:p w14:paraId="07108E7B" w14:textId="77777777" w:rsidR="003D4E23" w:rsidRPr="00531B40" w:rsidRDefault="003D4E23" w:rsidP="003D4E23">
      <w:pPr>
        <w:ind w:firstLine="720"/>
        <w:jc w:val="both"/>
      </w:pPr>
    </w:p>
    <w:p w14:paraId="2136ABF3" w14:textId="77777777" w:rsidR="003D4E23" w:rsidRPr="00531B40" w:rsidRDefault="003D4E23" w:rsidP="003D4E23">
      <w:pPr>
        <w:ind w:firstLine="720"/>
        <w:jc w:val="both"/>
        <w:rPr>
          <w:b/>
          <w:bCs/>
        </w:rPr>
      </w:pPr>
      <w:r w:rsidRPr="00531B40">
        <w:rPr>
          <w:b/>
          <w:bCs/>
        </w:rPr>
        <w:t>7. Sprendimo projekto rengimo metu gauti specialistų vertinimai ir išvados</w:t>
      </w:r>
    </w:p>
    <w:p w14:paraId="496F43A5" w14:textId="77777777" w:rsidR="003D4E23" w:rsidRPr="00531B40" w:rsidRDefault="003D4E23" w:rsidP="003D4E23">
      <w:pPr>
        <w:ind w:firstLine="720"/>
        <w:jc w:val="both"/>
        <w:rPr>
          <w:b/>
        </w:rPr>
      </w:pPr>
      <w:r w:rsidRPr="00531B40">
        <w:t>Nevertintinas. Teisės aktu nenumatoma reguliuoti santykių, susijusių su nurodytais Lietuvos Respublikos korupcijos prevencijos įstatymo 8 straipsnio 1 dalyje. Teikiamas projektas įtakos korupcijai neturės, galimybės sudaryti prielaidas korupcijai atsirasti ar plėtotis nėra.</w:t>
      </w:r>
      <w:r w:rsidRPr="00531B40">
        <w:rPr>
          <w:b/>
        </w:rPr>
        <w:t xml:space="preserve"> </w:t>
      </w:r>
    </w:p>
    <w:p w14:paraId="4C82FDE3" w14:textId="77777777" w:rsidR="003D4E23" w:rsidRPr="00531B40" w:rsidRDefault="003D4E23" w:rsidP="003D4E23">
      <w:pPr>
        <w:ind w:firstLine="720"/>
        <w:jc w:val="both"/>
      </w:pPr>
    </w:p>
    <w:p w14:paraId="5852CB59" w14:textId="77777777" w:rsidR="003D4E23" w:rsidRPr="00531B40" w:rsidRDefault="003D4E23" w:rsidP="003D4E23">
      <w:pPr>
        <w:ind w:firstLine="720"/>
        <w:jc w:val="both"/>
        <w:rPr>
          <w:b/>
          <w:bCs/>
        </w:rPr>
      </w:pPr>
      <w:r w:rsidRPr="00531B40">
        <w:rPr>
          <w:b/>
          <w:bCs/>
        </w:rPr>
        <w:t>8. Kiti reikalingi pagrindimai, skaičiavimai ir paaiškinimai</w:t>
      </w:r>
    </w:p>
    <w:p w14:paraId="7B500605" w14:textId="77777777" w:rsidR="003D4E23" w:rsidRPr="00531B40" w:rsidRDefault="003D4E23" w:rsidP="003D4E23">
      <w:pPr>
        <w:ind w:firstLine="720"/>
        <w:jc w:val="both"/>
        <w:rPr>
          <w:b/>
          <w:bCs/>
        </w:rPr>
      </w:pPr>
      <w:r w:rsidRPr="00531B40">
        <w:t>Nėra</w:t>
      </w:r>
      <w:r w:rsidRPr="00531B40">
        <w:rPr>
          <w:b/>
          <w:bCs/>
        </w:rPr>
        <w:t>.</w:t>
      </w:r>
    </w:p>
    <w:p w14:paraId="4803F536" w14:textId="77777777" w:rsidR="003D4E23" w:rsidRPr="00531B40" w:rsidRDefault="003D4E23" w:rsidP="003D4E23">
      <w:pPr>
        <w:ind w:firstLine="720"/>
        <w:jc w:val="both"/>
        <w:rPr>
          <w:b/>
          <w:bCs/>
        </w:rPr>
      </w:pPr>
    </w:p>
    <w:p w14:paraId="5AE2FB26" w14:textId="77777777" w:rsidR="003D4E23" w:rsidRPr="00531B40" w:rsidRDefault="003D4E23" w:rsidP="00531B40">
      <w:pPr>
        <w:ind w:firstLine="720"/>
        <w:jc w:val="both"/>
        <w:rPr>
          <w:b/>
          <w:bCs/>
        </w:rPr>
      </w:pPr>
      <w:r w:rsidRPr="00531B40">
        <w:rPr>
          <w:b/>
          <w:bCs/>
        </w:rPr>
        <w:t xml:space="preserve">9. Sprendimo projekto iniciatorius ir rengėjas, pranešėjas </w:t>
      </w:r>
    </w:p>
    <w:p w14:paraId="40640931" w14:textId="77777777" w:rsidR="00531B40" w:rsidRPr="00BF6E41" w:rsidRDefault="00531B40" w:rsidP="00531B40">
      <w:pPr>
        <w:ind w:firstLine="720"/>
        <w:rPr>
          <w:lang w:eastAsia="en-US"/>
        </w:rPr>
      </w:pPr>
      <w:r w:rsidRPr="00BF6E41">
        <w:rPr>
          <w:lang w:eastAsia="en-US"/>
        </w:rPr>
        <w:t>Iniciatorius – Anykščių rajono savivaldybės meras Kęstutis Tubis.</w:t>
      </w:r>
    </w:p>
    <w:p w14:paraId="58C17751" w14:textId="77777777" w:rsidR="00531B40" w:rsidRPr="00BF6E41" w:rsidRDefault="00531B40" w:rsidP="00531B40">
      <w:pPr>
        <w:ind w:firstLine="720"/>
        <w:rPr>
          <w:lang w:eastAsia="en-US"/>
        </w:rPr>
      </w:pPr>
      <w:r w:rsidRPr="00BF6E41">
        <w:rPr>
          <w:lang w:eastAsia="en-US"/>
        </w:rPr>
        <w:t>Rengėja – Tarybos posėdžių sekretorė Aistė Ladigienė.</w:t>
      </w:r>
    </w:p>
    <w:p w14:paraId="110B3918" w14:textId="77777777" w:rsidR="00531B40" w:rsidRPr="00BF6E41" w:rsidRDefault="00531B40" w:rsidP="00531B40">
      <w:pPr>
        <w:ind w:firstLine="720"/>
        <w:jc w:val="both"/>
        <w:rPr>
          <w:lang w:eastAsia="en-US"/>
        </w:rPr>
      </w:pPr>
      <w:r w:rsidRPr="00BF6E41">
        <w:rPr>
          <w:lang w:eastAsia="en-US"/>
        </w:rPr>
        <w:t>Pranešėjas – Teisės, personalo ir civilinės metrikacijos skyriaus vedėjas Audrius Bulnis.</w:t>
      </w:r>
    </w:p>
    <w:p w14:paraId="7699F8F3" w14:textId="77777777" w:rsidR="00531B40" w:rsidRPr="00BF6E41" w:rsidRDefault="00531B40" w:rsidP="00531B40">
      <w:pPr>
        <w:ind w:firstLine="720"/>
        <w:jc w:val="both"/>
      </w:pPr>
    </w:p>
    <w:p w14:paraId="61AEA5DF" w14:textId="77777777" w:rsidR="00C564EB" w:rsidRPr="003D4E23" w:rsidRDefault="00C564EB" w:rsidP="00396E44">
      <w:pPr>
        <w:spacing w:line="360" w:lineRule="auto"/>
        <w:jc w:val="both"/>
        <w:rPr>
          <w:color w:val="FF0000"/>
          <w:szCs w:val="20"/>
        </w:rPr>
      </w:pPr>
    </w:p>
    <w:sectPr w:rsidR="00C564EB" w:rsidRPr="003D4E23" w:rsidSect="00850B9E">
      <w:headerReference w:type="even" r:id="rId8"/>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24755" w14:textId="77777777" w:rsidR="0033721A" w:rsidRDefault="0033721A">
      <w:r>
        <w:separator/>
      </w:r>
    </w:p>
  </w:endnote>
  <w:endnote w:type="continuationSeparator" w:id="0">
    <w:p w14:paraId="0E0B0706" w14:textId="77777777" w:rsidR="0033721A" w:rsidRDefault="0033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G Mincho Light J">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18FEF" w14:textId="77777777" w:rsidR="0033721A" w:rsidRDefault="0033721A">
      <w:r>
        <w:separator/>
      </w:r>
    </w:p>
  </w:footnote>
  <w:footnote w:type="continuationSeparator" w:id="0">
    <w:p w14:paraId="384363F3" w14:textId="77777777" w:rsidR="0033721A" w:rsidRDefault="00337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CF49" w14:textId="77777777" w:rsidR="00DF237C" w:rsidRDefault="00C82B15"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79041B" w14:textId="77777777" w:rsidR="00DF237C" w:rsidRPr="00850B9E" w:rsidRDefault="00DF237C"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1229B7"/>
    <w:multiLevelType w:val="multilevel"/>
    <w:tmpl w:val="66A40720"/>
    <w:lvl w:ilvl="0">
      <w:start w:val="1"/>
      <w:numFmt w:val="decimal"/>
      <w:lvlText w:val="%1."/>
      <w:lvlJc w:val="left"/>
      <w:pPr>
        <w:ind w:left="1069" w:hanging="360"/>
      </w:pPr>
      <w:rPr>
        <w:rFonts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17583AAE"/>
    <w:multiLevelType w:val="hybridMultilevel"/>
    <w:tmpl w:val="5F663A4A"/>
    <w:lvl w:ilvl="0" w:tplc="8B8E3F86">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5D9713B"/>
    <w:multiLevelType w:val="hybridMultilevel"/>
    <w:tmpl w:val="B1D4A6FA"/>
    <w:lvl w:ilvl="0" w:tplc="52A4B002">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63116811">
    <w:abstractNumId w:val="0"/>
  </w:num>
  <w:num w:numId="2" w16cid:durableId="1673292355">
    <w:abstractNumId w:val="1"/>
  </w:num>
  <w:num w:numId="3" w16cid:durableId="19208222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15"/>
    <w:rsid w:val="0003604F"/>
    <w:rsid w:val="000D7699"/>
    <w:rsid w:val="000F3305"/>
    <w:rsid w:val="001104C6"/>
    <w:rsid w:val="00136CC5"/>
    <w:rsid w:val="001A6B88"/>
    <w:rsid w:val="001B04C9"/>
    <w:rsid w:val="001B7396"/>
    <w:rsid w:val="001D4B6C"/>
    <w:rsid w:val="001F611F"/>
    <w:rsid w:val="00224496"/>
    <w:rsid w:val="00230AB4"/>
    <w:rsid w:val="00237BCF"/>
    <w:rsid w:val="00241A82"/>
    <w:rsid w:val="00241ABE"/>
    <w:rsid w:val="002460DD"/>
    <w:rsid w:val="002805F7"/>
    <w:rsid w:val="002A5F51"/>
    <w:rsid w:val="002C7766"/>
    <w:rsid w:val="002D220A"/>
    <w:rsid w:val="002D2597"/>
    <w:rsid w:val="003018FE"/>
    <w:rsid w:val="0033721A"/>
    <w:rsid w:val="003472C8"/>
    <w:rsid w:val="00347C18"/>
    <w:rsid w:val="00396E44"/>
    <w:rsid w:val="003A1542"/>
    <w:rsid w:val="003B2297"/>
    <w:rsid w:val="003D4E23"/>
    <w:rsid w:val="003E435A"/>
    <w:rsid w:val="003F6981"/>
    <w:rsid w:val="00461F09"/>
    <w:rsid w:val="00474851"/>
    <w:rsid w:val="00476F65"/>
    <w:rsid w:val="004A7FC1"/>
    <w:rsid w:val="004B5562"/>
    <w:rsid w:val="004D69FA"/>
    <w:rsid w:val="00520FD4"/>
    <w:rsid w:val="00531B40"/>
    <w:rsid w:val="005367A5"/>
    <w:rsid w:val="00606109"/>
    <w:rsid w:val="006446E5"/>
    <w:rsid w:val="00651864"/>
    <w:rsid w:val="00655B65"/>
    <w:rsid w:val="0066456B"/>
    <w:rsid w:val="00672B9E"/>
    <w:rsid w:val="00686D34"/>
    <w:rsid w:val="006A74CF"/>
    <w:rsid w:val="006B5B30"/>
    <w:rsid w:val="006F596A"/>
    <w:rsid w:val="0072670A"/>
    <w:rsid w:val="00753030"/>
    <w:rsid w:val="00754323"/>
    <w:rsid w:val="0077363A"/>
    <w:rsid w:val="007A0669"/>
    <w:rsid w:val="007E248D"/>
    <w:rsid w:val="007F4E1A"/>
    <w:rsid w:val="008075D3"/>
    <w:rsid w:val="00810316"/>
    <w:rsid w:val="008836CF"/>
    <w:rsid w:val="00885980"/>
    <w:rsid w:val="008A22D4"/>
    <w:rsid w:val="008B3077"/>
    <w:rsid w:val="008B54B4"/>
    <w:rsid w:val="008E7BC3"/>
    <w:rsid w:val="008F4741"/>
    <w:rsid w:val="00911BD5"/>
    <w:rsid w:val="00960099"/>
    <w:rsid w:val="00994CD5"/>
    <w:rsid w:val="009A2586"/>
    <w:rsid w:val="009B28FE"/>
    <w:rsid w:val="009C4CE8"/>
    <w:rsid w:val="009D1AE4"/>
    <w:rsid w:val="00A27F66"/>
    <w:rsid w:val="00A85CF2"/>
    <w:rsid w:val="00A9713A"/>
    <w:rsid w:val="00AC2C57"/>
    <w:rsid w:val="00AD0E07"/>
    <w:rsid w:val="00AD199B"/>
    <w:rsid w:val="00AD31BA"/>
    <w:rsid w:val="00AF2D0A"/>
    <w:rsid w:val="00B24131"/>
    <w:rsid w:val="00B3093D"/>
    <w:rsid w:val="00B5237F"/>
    <w:rsid w:val="00BA00F7"/>
    <w:rsid w:val="00BB29F5"/>
    <w:rsid w:val="00BD6D08"/>
    <w:rsid w:val="00BE7D93"/>
    <w:rsid w:val="00BF7FD1"/>
    <w:rsid w:val="00C10308"/>
    <w:rsid w:val="00C305E3"/>
    <w:rsid w:val="00C564EB"/>
    <w:rsid w:val="00C57387"/>
    <w:rsid w:val="00C7008E"/>
    <w:rsid w:val="00C74599"/>
    <w:rsid w:val="00C82B15"/>
    <w:rsid w:val="00CA0B28"/>
    <w:rsid w:val="00D060B9"/>
    <w:rsid w:val="00D34B25"/>
    <w:rsid w:val="00DE5F5F"/>
    <w:rsid w:val="00DF237C"/>
    <w:rsid w:val="00E47CBB"/>
    <w:rsid w:val="00EC1D77"/>
    <w:rsid w:val="00F01AF2"/>
    <w:rsid w:val="00F06ECE"/>
    <w:rsid w:val="00FC652A"/>
    <w:rsid w:val="00FE46C4"/>
    <w:rsid w:val="00FE4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BC68"/>
  <w15:chartTrackingRefBased/>
  <w15:docId w15:val="{94C110D3-54B1-4A53-84CE-695F65E7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B15"/>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C82B15"/>
    <w:pPr>
      <w:jc w:val="center"/>
    </w:pPr>
    <w:rPr>
      <w:b/>
      <w:sz w:val="28"/>
      <w:szCs w:val="20"/>
    </w:rPr>
  </w:style>
  <w:style w:type="paragraph" w:styleId="Antrats">
    <w:name w:val="header"/>
    <w:basedOn w:val="prastasis"/>
    <w:link w:val="AntratsDiagrama"/>
    <w:rsid w:val="00C82B15"/>
    <w:pPr>
      <w:tabs>
        <w:tab w:val="center" w:pos="4819"/>
        <w:tab w:val="right" w:pos="9638"/>
      </w:tabs>
    </w:pPr>
  </w:style>
  <w:style w:type="character" w:customStyle="1" w:styleId="AntratsDiagrama">
    <w:name w:val="Antraštės Diagrama"/>
    <w:basedOn w:val="Numatytasispastraiposriftas"/>
    <w:link w:val="Antrats"/>
    <w:rsid w:val="00C82B15"/>
    <w:rPr>
      <w:rFonts w:ascii="Times New Roman" w:eastAsia="Times New Roman" w:hAnsi="Times New Roman" w:cs="Times New Roman"/>
      <w:sz w:val="24"/>
      <w:szCs w:val="24"/>
      <w:lang w:eastAsia="lt-LT"/>
    </w:rPr>
  </w:style>
  <w:style w:type="paragraph" w:styleId="Porat">
    <w:name w:val="footer"/>
    <w:basedOn w:val="prastasis"/>
    <w:link w:val="PoratDiagrama"/>
    <w:rsid w:val="00C82B15"/>
    <w:pPr>
      <w:tabs>
        <w:tab w:val="center" w:pos="4819"/>
        <w:tab w:val="right" w:pos="9638"/>
      </w:tabs>
    </w:pPr>
  </w:style>
  <w:style w:type="character" w:customStyle="1" w:styleId="PoratDiagrama">
    <w:name w:val="Poraštė Diagrama"/>
    <w:basedOn w:val="Numatytasispastraiposriftas"/>
    <w:link w:val="Porat"/>
    <w:rsid w:val="00C82B15"/>
    <w:rPr>
      <w:rFonts w:ascii="Times New Roman" w:eastAsia="Times New Roman" w:hAnsi="Times New Roman" w:cs="Times New Roman"/>
      <w:sz w:val="24"/>
      <w:szCs w:val="24"/>
      <w:lang w:eastAsia="lt-LT"/>
    </w:rPr>
  </w:style>
  <w:style w:type="character" w:styleId="Puslapionumeris">
    <w:name w:val="page number"/>
    <w:basedOn w:val="Numatytasispastraiposriftas"/>
    <w:rsid w:val="00C82B15"/>
  </w:style>
  <w:style w:type="paragraph" w:styleId="Sraopastraipa">
    <w:name w:val="List Paragraph"/>
    <w:basedOn w:val="prastasis"/>
    <w:qFormat/>
    <w:rsid w:val="001104C6"/>
    <w:pPr>
      <w:ind w:left="720"/>
      <w:contextualSpacing/>
    </w:pPr>
  </w:style>
  <w:style w:type="character" w:styleId="Hipersaitas">
    <w:name w:val="Hyperlink"/>
    <w:uiPriority w:val="99"/>
    <w:unhideWhenUsed/>
    <w:rsid w:val="00C745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676436">
      <w:bodyDiv w:val="1"/>
      <w:marLeft w:val="0"/>
      <w:marRight w:val="0"/>
      <w:marTop w:val="0"/>
      <w:marBottom w:val="0"/>
      <w:divBdr>
        <w:top w:val="none" w:sz="0" w:space="0" w:color="auto"/>
        <w:left w:val="none" w:sz="0" w:space="0" w:color="auto"/>
        <w:bottom w:val="none" w:sz="0" w:space="0" w:color="auto"/>
        <w:right w:val="none" w:sz="0" w:space="0" w:color="auto"/>
      </w:divBdr>
    </w:div>
    <w:div w:id="20032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00c62b084ca5494481c41f98c89f6bb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00c62b084ca5494481c41f98c89f6bb5</Template>
  <TotalTime>55</TotalTime>
  <Pages>1</Pages>
  <Words>1018</Words>
  <Characters>5803</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nario delegavimo į Utenos regiono plėtros tarybos kolegiją</vt:lpstr>
      <vt:lpstr/>
    </vt:vector>
  </TitlesOfParts>
  <Manager>2023-06-08</Manager>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nario delegavimo į Utenos regiono plėtros tarybos kolegiją</dc:title>
  <dc:subject>1-TS-183</dc:subject>
  <dc:creator>ANYKŠČIŲ RAJONO SAVIVALDYBĖS TARYBA</dc:creator>
  <cp:keywords/>
  <dc:description/>
  <cp:lastModifiedBy>MS</cp:lastModifiedBy>
  <cp:revision>19</cp:revision>
  <cp:lastPrinted>2023-06-07T07:21:00Z</cp:lastPrinted>
  <dcterms:created xsi:type="dcterms:W3CDTF">2024-08-22T07:32:00Z</dcterms:created>
  <dcterms:modified xsi:type="dcterms:W3CDTF">2024-08-22T18:46:00Z</dcterms:modified>
  <cp:category>SPRENDIMAS</cp:category>
</cp:coreProperties>
</file>